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3A294" w14:textId="50D98AAF" w:rsidR="005F7F1C" w:rsidRDefault="001619D6" w:rsidP="00214C2C">
      <w:pPr>
        <w:jc w:val="right"/>
        <w:rPr>
          <w:b/>
        </w:rPr>
      </w:pPr>
      <w:r>
        <w:rPr>
          <w:b/>
        </w:rPr>
        <w:t>Date</w:t>
      </w:r>
    </w:p>
    <w:p w14:paraId="7E1DEEC8" w14:textId="5D5E699D" w:rsidR="00214C2C" w:rsidRDefault="00214C2C" w:rsidP="00214C2C">
      <w:pPr>
        <w:jc w:val="right"/>
        <w:rPr>
          <w:b/>
        </w:rPr>
      </w:pPr>
    </w:p>
    <w:p w14:paraId="0362BC27" w14:textId="35BE43FF" w:rsidR="009D0F58" w:rsidRDefault="00596011" w:rsidP="009D0F58">
      <w:pPr>
        <w:spacing w:after="0" w:line="240" w:lineRule="auto"/>
        <w:rPr>
          <w:b/>
        </w:rPr>
      </w:pPr>
      <w:r>
        <w:rPr>
          <w:b/>
        </w:rPr>
        <w:t>EE Manager details</w:t>
      </w:r>
    </w:p>
    <w:p w14:paraId="7C718AAA" w14:textId="77777777" w:rsidR="009D0F58" w:rsidRPr="00214C2C" w:rsidRDefault="009D0F58" w:rsidP="009D0F58">
      <w:pPr>
        <w:spacing w:after="0" w:line="240" w:lineRule="auto"/>
        <w:rPr>
          <w:b/>
        </w:rPr>
      </w:pPr>
    </w:p>
    <w:p w14:paraId="1063A295" w14:textId="43A77EAD" w:rsidR="000B49FE" w:rsidRPr="00A170E0" w:rsidRDefault="00AB6F68" w:rsidP="007F4DDD">
      <w:pPr>
        <w:jc w:val="both"/>
        <w:rPr>
          <w:color w:val="000000" w:themeColor="text1"/>
        </w:rPr>
      </w:pPr>
      <w:r w:rsidRPr="00A170E0">
        <w:rPr>
          <w:color w:val="000000" w:themeColor="text1"/>
        </w:rPr>
        <w:t xml:space="preserve">Dear </w:t>
      </w:r>
    </w:p>
    <w:p w14:paraId="1063A296" w14:textId="77777777" w:rsidR="00AB6F68" w:rsidRPr="00A170E0" w:rsidRDefault="00AB6F68" w:rsidP="007F4DDD">
      <w:pPr>
        <w:jc w:val="both"/>
        <w:rPr>
          <w:b/>
          <w:color w:val="000000" w:themeColor="text1"/>
        </w:rPr>
      </w:pPr>
      <w:r w:rsidRPr="00A170E0">
        <w:rPr>
          <w:b/>
          <w:color w:val="000000" w:themeColor="text1"/>
        </w:rPr>
        <w:t xml:space="preserve">Re: Statutory appointment of a designated Senior Manager in terms of Section 24 of the Employment Equity Act 55 of 1998. </w:t>
      </w:r>
    </w:p>
    <w:p w14:paraId="1063A297" w14:textId="1852D019" w:rsidR="00AB6F68" w:rsidRPr="00A170E0" w:rsidRDefault="00AB6F68" w:rsidP="007F4DDD">
      <w:pPr>
        <w:jc w:val="both"/>
        <w:rPr>
          <w:color w:val="000000" w:themeColor="text1"/>
        </w:rPr>
      </w:pPr>
      <w:r w:rsidRPr="00A170E0">
        <w:rPr>
          <w:color w:val="000000" w:themeColor="text1"/>
        </w:rPr>
        <w:t xml:space="preserve">You are hereby appointed in terms of section 24(1) of the Employment Equity Act, 55 of 1998 as the Designated </w:t>
      </w:r>
      <w:r w:rsidR="00101246">
        <w:rPr>
          <w:color w:val="000000" w:themeColor="text1"/>
        </w:rPr>
        <w:t>Employment Equity</w:t>
      </w:r>
      <w:r w:rsidRPr="00A170E0">
        <w:rPr>
          <w:color w:val="000000" w:themeColor="text1"/>
        </w:rPr>
        <w:t xml:space="preserve"> Manager, to report directly to the </w:t>
      </w:r>
      <w:r w:rsidR="005F7F1C" w:rsidRPr="00A170E0">
        <w:rPr>
          <w:b/>
          <w:color w:val="000000" w:themeColor="text1"/>
        </w:rPr>
        <w:t xml:space="preserve">Chief Executive Officer </w:t>
      </w:r>
      <w:r w:rsidRPr="00A170E0">
        <w:rPr>
          <w:color w:val="000000" w:themeColor="text1"/>
        </w:rPr>
        <w:t>on all matter</w:t>
      </w:r>
      <w:r w:rsidR="005F7F1C" w:rsidRPr="00A170E0">
        <w:rPr>
          <w:color w:val="000000" w:themeColor="text1"/>
        </w:rPr>
        <w:t xml:space="preserve">s relating </w:t>
      </w:r>
      <w:proofErr w:type="gramStart"/>
      <w:r w:rsidR="005F7F1C" w:rsidRPr="00A170E0">
        <w:rPr>
          <w:color w:val="000000" w:themeColor="text1"/>
        </w:rPr>
        <w:t>to, or</w:t>
      </w:r>
      <w:proofErr w:type="gramEnd"/>
      <w:r w:rsidR="005F7F1C" w:rsidRPr="00A170E0">
        <w:rPr>
          <w:color w:val="000000" w:themeColor="text1"/>
        </w:rPr>
        <w:t xml:space="preserve"> emanating from</w:t>
      </w:r>
      <w:r w:rsidR="000646EB" w:rsidRPr="00A170E0">
        <w:rPr>
          <w:color w:val="000000" w:themeColor="text1"/>
        </w:rPr>
        <w:t xml:space="preserve"> </w:t>
      </w:r>
      <w:r w:rsidR="00596011">
        <w:rPr>
          <w:b/>
          <w:color w:val="000000" w:themeColor="text1"/>
        </w:rPr>
        <w:t>Company</w:t>
      </w:r>
      <w:r w:rsidR="00EC74D3" w:rsidRPr="00A170E0">
        <w:rPr>
          <w:color w:val="000000" w:themeColor="text1"/>
        </w:rPr>
        <w:t xml:space="preserve"> </w:t>
      </w:r>
      <w:r w:rsidRPr="00A170E0">
        <w:rPr>
          <w:color w:val="000000" w:themeColor="text1"/>
        </w:rPr>
        <w:t xml:space="preserve">as a designated employer in terms of the Act. </w:t>
      </w:r>
    </w:p>
    <w:p w14:paraId="1063A298" w14:textId="27BB16B6" w:rsidR="00AB6F68" w:rsidRPr="00A170E0" w:rsidRDefault="00AB6F68" w:rsidP="007F4DDD">
      <w:pPr>
        <w:jc w:val="both"/>
        <w:rPr>
          <w:color w:val="000000" w:themeColor="text1"/>
        </w:rPr>
      </w:pPr>
      <w:r w:rsidRPr="00A170E0">
        <w:rPr>
          <w:color w:val="000000" w:themeColor="text1"/>
        </w:rPr>
        <w:t>As a designate</w:t>
      </w:r>
      <w:r w:rsidR="003F5ADA" w:rsidRPr="00A170E0">
        <w:rPr>
          <w:color w:val="000000" w:themeColor="text1"/>
        </w:rPr>
        <w:t>d employer in order to achieve Employment E</w:t>
      </w:r>
      <w:r w:rsidRPr="00A170E0">
        <w:rPr>
          <w:color w:val="000000" w:themeColor="text1"/>
        </w:rPr>
        <w:t xml:space="preserve">quity, </w:t>
      </w:r>
      <w:r w:rsidR="00596011">
        <w:rPr>
          <w:b/>
          <w:color w:val="000000" w:themeColor="text1"/>
        </w:rPr>
        <w:t>Company</w:t>
      </w:r>
      <w:r w:rsidRPr="00A170E0">
        <w:rPr>
          <w:color w:val="000000" w:themeColor="text1"/>
        </w:rPr>
        <w:t xml:space="preserve"> must implement affirmative action measures for people from designated groups in terms of the EE Act. For this reason, as designated Senior Manager you will ensure that the fol</w:t>
      </w:r>
      <w:r w:rsidR="00027866" w:rsidRPr="00A170E0">
        <w:rPr>
          <w:color w:val="000000" w:themeColor="text1"/>
        </w:rPr>
        <w:t>lowing actions are implemented:</w:t>
      </w:r>
    </w:p>
    <w:p w14:paraId="1063A299" w14:textId="3D3AAA49" w:rsidR="00027866" w:rsidRPr="00A170E0" w:rsidRDefault="00027866" w:rsidP="007F4DDD">
      <w:pPr>
        <w:pStyle w:val="ListParagraph"/>
        <w:numPr>
          <w:ilvl w:val="1"/>
          <w:numId w:val="2"/>
        </w:numPr>
        <w:jc w:val="both"/>
        <w:rPr>
          <w:color w:val="000000" w:themeColor="text1"/>
        </w:rPr>
      </w:pPr>
      <w:r w:rsidRPr="00A170E0">
        <w:rPr>
          <w:color w:val="000000" w:themeColor="text1"/>
        </w:rPr>
        <w:t>Consultation with al</w:t>
      </w:r>
      <w:r w:rsidR="003F5ADA" w:rsidRPr="00A170E0">
        <w:rPr>
          <w:color w:val="000000" w:themeColor="text1"/>
        </w:rPr>
        <w:t xml:space="preserve">l </w:t>
      </w:r>
      <w:r w:rsidR="00596011">
        <w:rPr>
          <w:b/>
          <w:color w:val="000000" w:themeColor="text1"/>
        </w:rPr>
        <w:t>Company</w:t>
      </w:r>
      <w:r w:rsidR="005F7F1C" w:rsidRPr="00A170E0">
        <w:rPr>
          <w:b/>
          <w:color w:val="000000" w:themeColor="text1"/>
        </w:rPr>
        <w:t xml:space="preserve"> </w:t>
      </w:r>
      <w:r w:rsidR="003F5ADA" w:rsidRPr="00A170E0">
        <w:rPr>
          <w:color w:val="000000" w:themeColor="text1"/>
        </w:rPr>
        <w:t xml:space="preserve"> employees as required by S</w:t>
      </w:r>
      <w:r w:rsidRPr="00A170E0">
        <w:rPr>
          <w:color w:val="000000" w:themeColor="text1"/>
        </w:rPr>
        <w:t>ection 16;</w:t>
      </w:r>
    </w:p>
    <w:p w14:paraId="1063A29A" w14:textId="77777777" w:rsidR="00027866" w:rsidRPr="00A170E0" w:rsidRDefault="00027866" w:rsidP="007F4DDD">
      <w:pPr>
        <w:pStyle w:val="ListParagraph"/>
        <w:numPr>
          <w:ilvl w:val="1"/>
          <w:numId w:val="2"/>
        </w:numPr>
        <w:jc w:val="both"/>
        <w:rPr>
          <w:color w:val="000000" w:themeColor="text1"/>
        </w:rPr>
      </w:pPr>
      <w:r w:rsidRPr="00A170E0">
        <w:rPr>
          <w:color w:val="000000" w:themeColor="text1"/>
        </w:rPr>
        <w:t>An analy</w:t>
      </w:r>
      <w:r w:rsidR="003F5ADA" w:rsidRPr="00A170E0">
        <w:rPr>
          <w:color w:val="000000" w:themeColor="text1"/>
        </w:rPr>
        <w:t>sis as required by S</w:t>
      </w:r>
      <w:r w:rsidRPr="00A170E0">
        <w:rPr>
          <w:color w:val="000000" w:themeColor="text1"/>
        </w:rPr>
        <w:t>ection 19;</w:t>
      </w:r>
    </w:p>
    <w:p w14:paraId="1063A29B" w14:textId="77777777" w:rsidR="00027866" w:rsidRPr="00A170E0" w:rsidRDefault="00027866" w:rsidP="007F4DDD">
      <w:pPr>
        <w:pStyle w:val="ListParagraph"/>
        <w:numPr>
          <w:ilvl w:val="1"/>
          <w:numId w:val="2"/>
        </w:numPr>
        <w:jc w:val="both"/>
        <w:rPr>
          <w:color w:val="000000" w:themeColor="text1"/>
        </w:rPr>
      </w:pPr>
      <w:r w:rsidRPr="00A170E0">
        <w:rPr>
          <w:color w:val="000000" w:themeColor="text1"/>
        </w:rPr>
        <w:t>Prepare</w:t>
      </w:r>
      <w:r w:rsidR="003F5ADA" w:rsidRPr="00A170E0">
        <w:rPr>
          <w:color w:val="000000" w:themeColor="text1"/>
        </w:rPr>
        <w:t xml:space="preserve"> an E</w:t>
      </w:r>
      <w:r w:rsidRPr="00A170E0">
        <w:rPr>
          <w:color w:val="000000" w:themeColor="text1"/>
        </w:rPr>
        <w:t>mploym</w:t>
      </w:r>
      <w:r w:rsidR="003F5ADA" w:rsidRPr="00A170E0">
        <w:rPr>
          <w:color w:val="000000" w:themeColor="text1"/>
        </w:rPr>
        <w:t>ent Equity plan as required by S</w:t>
      </w:r>
      <w:r w:rsidRPr="00A170E0">
        <w:rPr>
          <w:color w:val="000000" w:themeColor="text1"/>
        </w:rPr>
        <w:t>ection 20; and</w:t>
      </w:r>
    </w:p>
    <w:p w14:paraId="1063A29C" w14:textId="77777777" w:rsidR="00027866" w:rsidRPr="00A170E0" w:rsidRDefault="00027866" w:rsidP="007F4DDD">
      <w:pPr>
        <w:pStyle w:val="ListParagraph"/>
        <w:numPr>
          <w:ilvl w:val="1"/>
          <w:numId w:val="2"/>
        </w:numPr>
        <w:jc w:val="both"/>
        <w:rPr>
          <w:color w:val="000000" w:themeColor="text1"/>
        </w:rPr>
      </w:pPr>
      <w:r w:rsidRPr="00A170E0">
        <w:rPr>
          <w:color w:val="000000" w:themeColor="text1"/>
        </w:rPr>
        <w:t>Report to the Director-General on progress made in implementing its employm</w:t>
      </w:r>
      <w:r w:rsidR="003F5ADA" w:rsidRPr="00A170E0">
        <w:rPr>
          <w:color w:val="000000" w:themeColor="text1"/>
        </w:rPr>
        <w:t>ent equity plan as required by S</w:t>
      </w:r>
      <w:r w:rsidRPr="00A170E0">
        <w:rPr>
          <w:color w:val="000000" w:themeColor="text1"/>
        </w:rPr>
        <w:t>ection 21</w:t>
      </w:r>
    </w:p>
    <w:p w14:paraId="1063A29D" w14:textId="77777777" w:rsidR="00027866" w:rsidRPr="00A170E0" w:rsidRDefault="00027866" w:rsidP="007F4DDD">
      <w:pPr>
        <w:jc w:val="both"/>
        <w:rPr>
          <w:color w:val="000000" w:themeColor="text1"/>
        </w:rPr>
      </w:pPr>
      <w:r w:rsidRPr="00A170E0">
        <w:rPr>
          <w:color w:val="000000" w:themeColor="text1"/>
        </w:rPr>
        <w:t xml:space="preserve">In this regard your duties shall include the development, implementation and monitoring of the Employment Equity plan. </w:t>
      </w:r>
    </w:p>
    <w:p w14:paraId="1063A29E" w14:textId="77777777" w:rsidR="00027866" w:rsidRDefault="00027866" w:rsidP="007F4DDD">
      <w:pPr>
        <w:jc w:val="both"/>
      </w:pPr>
      <w:r>
        <w:t xml:space="preserve">With the full cooperation of the </w:t>
      </w:r>
      <w:r w:rsidR="005D1D14" w:rsidRPr="00A170E0">
        <w:rPr>
          <w:color w:val="000000" w:themeColor="text1"/>
        </w:rPr>
        <w:t xml:space="preserve">CEO &amp; </w:t>
      </w:r>
      <w:r w:rsidRPr="00A170E0">
        <w:rPr>
          <w:color w:val="000000" w:themeColor="text1"/>
        </w:rPr>
        <w:t xml:space="preserve">Executive </w:t>
      </w:r>
      <w:r>
        <w:t xml:space="preserve">members you will further: </w:t>
      </w:r>
    </w:p>
    <w:p w14:paraId="1063A29F" w14:textId="77777777" w:rsidR="00027866" w:rsidRDefault="00027866" w:rsidP="007F4DDD">
      <w:pPr>
        <w:pStyle w:val="ListParagraph"/>
        <w:numPr>
          <w:ilvl w:val="0"/>
          <w:numId w:val="3"/>
        </w:numPr>
        <w:jc w:val="both"/>
      </w:pPr>
      <w:r>
        <w:t xml:space="preserve">Drive implementation of the relevant policies that relate to eliminating unfair discrimination and harassment and dealing with complaints of this nature; </w:t>
      </w:r>
    </w:p>
    <w:p w14:paraId="1063A2A0" w14:textId="77777777" w:rsidR="00027866" w:rsidRDefault="00027866" w:rsidP="007F4DDD">
      <w:pPr>
        <w:pStyle w:val="ListParagraph"/>
        <w:numPr>
          <w:ilvl w:val="0"/>
          <w:numId w:val="3"/>
        </w:numPr>
        <w:jc w:val="both"/>
      </w:pPr>
      <w:r>
        <w:t xml:space="preserve">Investigate into barriers </w:t>
      </w:r>
      <w:r w:rsidR="001C4375">
        <w:t>to the advancement and promotion of staff from designated groups;</w:t>
      </w:r>
    </w:p>
    <w:p w14:paraId="1063A2A1" w14:textId="77777777" w:rsidR="001C4375" w:rsidRDefault="001C4375" w:rsidP="007F4DDD">
      <w:pPr>
        <w:pStyle w:val="ListParagraph"/>
        <w:numPr>
          <w:ilvl w:val="0"/>
          <w:numId w:val="3"/>
        </w:numPr>
        <w:jc w:val="both"/>
      </w:pPr>
      <w:r>
        <w:t xml:space="preserve">Deal with </w:t>
      </w:r>
      <w:r w:rsidR="005F7F1C">
        <w:t>employees</w:t>
      </w:r>
      <w:r>
        <w:t xml:space="preserve"> grievances related to </w:t>
      </w:r>
      <w:r w:rsidR="003F5ADA">
        <w:t>Employment E</w:t>
      </w:r>
      <w:r>
        <w:t>quity issues;</w:t>
      </w:r>
    </w:p>
    <w:p w14:paraId="1063A2A2" w14:textId="77777777" w:rsidR="001C4375" w:rsidRDefault="001C4375" w:rsidP="007F4DDD">
      <w:pPr>
        <w:pStyle w:val="ListParagraph"/>
        <w:numPr>
          <w:ilvl w:val="0"/>
          <w:numId w:val="3"/>
        </w:numPr>
        <w:jc w:val="both"/>
      </w:pPr>
      <w:r>
        <w:t>Identify any areas of non-compliance;</w:t>
      </w:r>
    </w:p>
    <w:p w14:paraId="1063A2A3" w14:textId="77777777" w:rsidR="001C4375" w:rsidRDefault="001C4375" w:rsidP="007F4DDD">
      <w:pPr>
        <w:pStyle w:val="ListParagraph"/>
        <w:numPr>
          <w:ilvl w:val="0"/>
          <w:numId w:val="3"/>
        </w:numPr>
        <w:jc w:val="both"/>
      </w:pPr>
      <w:r>
        <w:t xml:space="preserve">Representing the </w:t>
      </w:r>
      <w:r w:rsidR="00A170E0">
        <w:t>company</w:t>
      </w:r>
      <w:r>
        <w:t xml:space="preserve"> externally </w:t>
      </w:r>
      <w:r w:rsidR="00A170E0">
        <w:t>with</w:t>
      </w:r>
      <w:r>
        <w:t xml:space="preserve"> regards</w:t>
      </w:r>
      <w:r w:rsidR="00A170E0">
        <w:t xml:space="preserve"> to</w:t>
      </w:r>
      <w:r>
        <w:t xml:space="preserve"> labour legislative issues e.g. at the CCMA, in response to report</w:t>
      </w:r>
      <w:r w:rsidR="00A170E0">
        <w:t>s about Employment E</w:t>
      </w:r>
      <w:r>
        <w:t xml:space="preserve">quity; </w:t>
      </w:r>
    </w:p>
    <w:p w14:paraId="1063A2A4" w14:textId="77777777" w:rsidR="001C4375" w:rsidRDefault="001C4375" w:rsidP="007F4DDD">
      <w:pPr>
        <w:pStyle w:val="ListParagraph"/>
        <w:numPr>
          <w:ilvl w:val="0"/>
          <w:numId w:val="3"/>
        </w:numPr>
        <w:jc w:val="both"/>
      </w:pPr>
      <w:r>
        <w:t xml:space="preserve">Deal with management concerns </w:t>
      </w:r>
      <w:r w:rsidR="00A170E0">
        <w:t>with</w:t>
      </w:r>
      <w:r>
        <w:t xml:space="preserve"> regards</w:t>
      </w:r>
      <w:r w:rsidR="00A170E0">
        <w:t xml:space="preserve"> to the</w:t>
      </w:r>
      <w:r>
        <w:t xml:space="preserve"> implementation</w:t>
      </w:r>
      <w:r w:rsidR="003F5ADA">
        <w:t xml:space="preserve"> of Employment E</w:t>
      </w:r>
      <w:r>
        <w:t xml:space="preserve">quity; </w:t>
      </w:r>
    </w:p>
    <w:p w14:paraId="1063A2A5" w14:textId="77777777" w:rsidR="001C4375" w:rsidRDefault="001C4375" w:rsidP="007F4DDD">
      <w:pPr>
        <w:pStyle w:val="ListParagraph"/>
        <w:numPr>
          <w:ilvl w:val="0"/>
          <w:numId w:val="3"/>
        </w:numPr>
        <w:jc w:val="both"/>
      </w:pPr>
      <w:r>
        <w:t>Provide particul</w:t>
      </w:r>
      <w:r w:rsidR="00A170E0">
        <w:t>ar statistics and analyses for Employment E</w:t>
      </w:r>
      <w:r>
        <w:t xml:space="preserve">quity reporting purposes. </w:t>
      </w:r>
    </w:p>
    <w:p w14:paraId="5F8F2E82" w14:textId="0EA389D0" w:rsidR="00A11EC7" w:rsidRDefault="00A11EC7" w:rsidP="007F4DDD">
      <w:pPr>
        <w:jc w:val="both"/>
      </w:pPr>
    </w:p>
    <w:p w14:paraId="32EABB7E" w14:textId="72279CD3" w:rsidR="00596011" w:rsidRDefault="00596011" w:rsidP="007F4DDD">
      <w:pPr>
        <w:jc w:val="both"/>
      </w:pPr>
    </w:p>
    <w:p w14:paraId="74B83280" w14:textId="59764F69" w:rsidR="00596011" w:rsidRDefault="00596011" w:rsidP="007F4DDD">
      <w:pPr>
        <w:jc w:val="both"/>
      </w:pPr>
    </w:p>
    <w:p w14:paraId="2AD1532D" w14:textId="3B70ABA2" w:rsidR="00596011" w:rsidRDefault="00596011" w:rsidP="007F4DDD">
      <w:pPr>
        <w:jc w:val="both"/>
      </w:pPr>
    </w:p>
    <w:p w14:paraId="6C7527DC" w14:textId="77777777" w:rsidR="00596011" w:rsidRDefault="00596011" w:rsidP="007F4DDD">
      <w:pPr>
        <w:jc w:val="both"/>
      </w:pPr>
    </w:p>
    <w:p w14:paraId="515FF640" w14:textId="3DF41665" w:rsidR="00A11EC7" w:rsidRDefault="00A11EC7" w:rsidP="00A11EC7">
      <w:pPr>
        <w:jc w:val="center"/>
      </w:pPr>
      <w:r>
        <w:lastRenderedPageBreak/>
        <w:t>-2-</w:t>
      </w:r>
    </w:p>
    <w:p w14:paraId="1063A2A6" w14:textId="12F80EE4" w:rsidR="001C4375" w:rsidRDefault="001C4375" w:rsidP="007F4DDD">
      <w:pPr>
        <w:jc w:val="both"/>
      </w:pPr>
      <w:r>
        <w:t xml:space="preserve">As required by the Act, section 24(1) (b), you are herby provided with the authority to act and perform your functions as set out herein and any deviation should be reported to me directly. </w:t>
      </w:r>
    </w:p>
    <w:p w14:paraId="1063A2A9" w14:textId="01181D55" w:rsidR="009E0D79" w:rsidRDefault="001C4375" w:rsidP="007F4DDD">
      <w:pPr>
        <w:jc w:val="both"/>
      </w:pPr>
      <w:r>
        <w:t xml:space="preserve">Kindly note that your responsibility, as outlined above, will become part of your key performance indicators, which will be annually measured and reviewed. </w:t>
      </w:r>
    </w:p>
    <w:p w14:paraId="1063A2AA" w14:textId="61A8B708" w:rsidR="009E0D79" w:rsidRDefault="009E0D79" w:rsidP="007F4DDD">
      <w:pPr>
        <w:jc w:val="both"/>
      </w:pPr>
      <w:r>
        <w:t xml:space="preserve">The period of appointment is from the date of signature hereof, until such time of your resignation or termination of your employment with </w:t>
      </w:r>
      <w:r w:rsidR="00596011">
        <w:rPr>
          <w:b/>
          <w:color w:val="000000" w:themeColor="text1"/>
        </w:rPr>
        <w:t>Company</w:t>
      </w:r>
    </w:p>
    <w:p w14:paraId="1063A2AC" w14:textId="23020EA1" w:rsidR="009E0D79" w:rsidRDefault="009E0D79" w:rsidP="007F4DDD">
      <w:pPr>
        <w:jc w:val="both"/>
      </w:pPr>
      <w:r>
        <w:t xml:space="preserve">Please acknowledge acceptance of your appointment by signing this addendum to your current employment contract. </w:t>
      </w:r>
    </w:p>
    <w:p w14:paraId="1063A2AD" w14:textId="77777777" w:rsidR="009E0D79" w:rsidRDefault="009E0D79" w:rsidP="007F4DDD">
      <w:pPr>
        <w:jc w:val="both"/>
      </w:pPr>
      <w:r>
        <w:t>Yours Sincerely</w:t>
      </w:r>
    </w:p>
    <w:p w14:paraId="1063A2AE" w14:textId="77777777" w:rsidR="00866047" w:rsidRDefault="00866047" w:rsidP="007F4DDD">
      <w:pPr>
        <w:jc w:val="both"/>
      </w:pPr>
    </w:p>
    <w:p w14:paraId="1063A2AF" w14:textId="77777777" w:rsidR="005D1D14" w:rsidRDefault="005D1D14" w:rsidP="005D1D14">
      <w:pPr>
        <w:tabs>
          <w:tab w:val="center" w:pos="4513"/>
        </w:tabs>
        <w:jc w:val="both"/>
      </w:pPr>
    </w:p>
    <w:p w14:paraId="1063A2B0" w14:textId="77777777" w:rsidR="005D1D14" w:rsidRPr="00A170E0" w:rsidRDefault="005D1D14" w:rsidP="005D1D14">
      <w:pPr>
        <w:tabs>
          <w:tab w:val="center" w:pos="4513"/>
        </w:tabs>
        <w:spacing w:after="0"/>
        <w:jc w:val="both"/>
        <w:rPr>
          <w:color w:val="000000" w:themeColor="text1"/>
        </w:rPr>
      </w:pPr>
      <w:r w:rsidRPr="00A170E0">
        <w:rPr>
          <w:color w:val="000000" w:themeColor="text1"/>
        </w:rPr>
        <w:t xml:space="preserve">Chief </w:t>
      </w:r>
      <w:r w:rsidR="00A170E0" w:rsidRPr="00A170E0">
        <w:rPr>
          <w:color w:val="000000" w:themeColor="text1"/>
        </w:rPr>
        <w:t>Executive</w:t>
      </w:r>
      <w:r w:rsidRPr="00A170E0">
        <w:rPr>
          <w:color w:val="000000" w:themeColor="text1"/>
        </w:rPr>
        <w:t xml:space="preserve"> Officer</w:t>
      </w:r>
    </w:p>
    <w:p w14:paraId="1063A2B1" w14:textId="25F9B993" w:rsidR="005D1D14" w:rsidRPr="00A170E0" w:rsidRDefault="00596011" w:rsidP="005D1D14">
      <w:pPr>
        <w:tabs>
          <w:tab w:val="center" w:pos="4513"/>
        </w:tabs>
        <w:spacing w:after="0"/>
        <w:jc w:val="both"/>
        <w:rPr>
          <w:b/>
          <w:color w:val="000000" w:themeColor="text1"/>
        </w:rPr>
      </w:pPr>
      <w:r>
        <w:rPr>
          <w:b/>
          <w:color w:val="000000" w:themeColor="text1"/>
        </w:rPr>
        <w:t>Name</w:t>
      </w:r>
    </w:p>
    <w:p w14:paraId="1063A2B2" w14:textId="77777777" w:rsidR="005D1D14" w:rsidRPr="00A170E0" w:rsidRDefault="005D1D14" w:rsidP="005D1D14">
      <w:pPr>
        <w:tabs>
          <w:tab w:val="center" w:pos="4513"/>
        </w:tabs>
        <w:spacing w:after="0"/>
        <w:jc w:val="both"/>
        <w:rPr>
          <w:b/>
          <w:color w:val="000000" w:themeColor="text1"/>
        </w:rPr>
      </w:pPr>
    </w:p>
    <w:p w14:paraId="1063A2B3" w14:textId="77777777" w:rsidR="005D1D14" w:rsidRPr="00A170E0" w:rsidRDefault="005D1D14" w:rsidP="005D1D14">
      <w:pPr>
        <w:tabs>
          <w:tab w:val="center" w:pos="4513"/>
        </w:tabs>
        <w:spacing w:after="0"/>
        <w:jc w:val="both"/>
        <w:rPr>
          <w:color w:val="000000" w:themeColor="text1"/>
        </w:rPr>
      </w:pPr>
    </w:p>
    <w:p w14:paraId="1063A2B4" w14:textId="77777777" w:rsidR="005D1D14" w:rsidRPr="00A170E0" w:rsidRDefault="005D1D14" w:rsidP="005D1D14">
      <w:pPr>
        <w:tabs>
          <w:tab w:val="center" w:pos="4513"/>
        </w:tabs>
        <w:spacing w:after="0"/>
        <w:jc w:val="both"/>
        <w:rPr>
          <w:color w:val="000000" w:themeColor="text1"/>
        </w:rPr>
      </w:pPr>
      <w:r w:rsidRPr="00A170E0">
        <w:rPr>
          <w:color w:val="000000" w:themeColor="text1"/>
        </w:rPr>
        <w:t>I hereby accept the assignment as detailed above.</w:t>
      </w:r>
    </w:p>
    <w:p w14:paraId="1063A2B5" w14:textId="77777777" w:rsidR="005D1D14" w:rsidRPr="00A170E0" w:rsidRDefault="005D1D14" w:rsidP="005D1D14">
      <w:pPr>
        <w:tabs>
          <w:tab w:val="center" w:pos="4513"/>
        </w:tabs>
        <w:spacing w:after="0"/>
        <w:jc w:val="both"/>
        <w:rPr>
          <w:color w:val="000000" w:themeColor="text1"/>
        </w:rPr>
      </w:pPr>
    </w:p>
    <w:p w14:paraId="1063A2B6" w14:textId="77777777" w:rsidR="005D1D14" w:rsidRPr="00A170E0" w:rsidRDefault="005D1D14" w:rsidP="005D1D14">
      <w:pPr>
        <w:tabs>
          <w:tab w:val="center" w:pos="4513"/>
        </w:tabs>
        <w:spacing w:after="0"/>
        <w:jc w:val="both"/>
        <w:rPr>
          <w:color w:val="000000" w:themeColor="text1"/>
        </w:rPr>
      </w:pPr>
    </w:p>
    <w:p w14:paraId="1063A2B7" w14:textId="77777777" w:rsidR="005D1D14" w:rsidRPr="00A170E0" w:rsidRDefault="005D1D14" w:rsidP="005D1D14">
      <w:pPr>
        <w:tabs>
          <w:tab w:val="center" w:pos="4513"/>
        </w:tabs>
        <w:spacing w:after="0"/>
        <w:jc w:val="both"/>
        <w:rPr>
          <w:color w:val="000000" w:themeColor="text1"/>
        </w:rPr>
      </w:pPr>
    </w:p>
    <w:p w14:paraId="1063A2B8" w14:textId="77777777" w:rsidR="005D1D14" w:rsidRPr="00A170E0" w:rsidRDefault="005D1D14" w:rsidP="005D1D14">
      <w:pPr>
        <w:tabs>
          <w:tab w:val="center" w:pos="4513"/>
        </w:tabs>
        <w:spacing w:after="0"/>
        <w:jc w:val="both"/>
        <w:rPr>
          <w:color w:val="000000" w:themeColor="text1"/>
        </w:rPr>
      </w:pPr>
      <w:r w:rsidRPr="00A170E0">
        <w:rPr>
          <w:noProof/>
          <w:color w:val="000000" w:themeColor="text1"/>
        </w:rPr>
        <mc:AlternateContent>
          <mc:Choice Requires="wps">
            <w:drawing>
              <wp:anchor distT="0" distB="0" distL="114300" distR="114300" simplePos="0" relativeHeight="251660288" behindDoc="0" locked="0" layoutInCell="1" allowOverlap="1" wp14:anchorId="1063A2C9" wp14:editId="1063A2CA">
                <wp:simplePos x="0" y="0"/>
                <wp:positionH relativeFrom="column">
                  <wp:posOffset>3695700</wp:posOffset>
                </wp:positionH>
                <wp:positionV relativeFrom="paragraph">
                  <wp:posOffset>104140</wp:posOffset>
                </wp:positionV>
                <wp:extent cx="2047875" cy="0"/>
                <wp:effectExtent l="9525" t="13970" r="9525" b="508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EAAF99" id="_x0000_t32" coordsize="21600,21600" o:spt="32" o:oned="t" path="m,l21600,21600e" filled="f">
                <v:path arrowok="t" fillok="f" o:connecttype="none"/>
                <o:lock v:ext="edit" shapetype="t"/>
              </v:shapetype>
              <v:shape id="AutoShape 4" o:spid="_x0000_s1026" type="#_x0000_t32" style="position:absolute;margin-left:291pt;margin-top:8.2pt;width:161.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C/W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"/>
            </w:pict>
          </mc:Fallback>
        </mc:AlternateContent>
      </w:r>
      <w:r w:rsidRPr="00A170E0">
        <w:rPr>
          <w:noProof/>
          <w:color w:val="000000" w:themeColor="text1"/>
        </w:rPr>
        <mc:AlternateContent>
          <mc:Choice Requires="wps">
            <w:drawing>
              <wp:anchor distT="0" distB="0" distL="114300" distR="114300" simplePos="0" relativeHeight="251659264" behindDoc="0" locked="0" layoutInCell="1" allowOverlap="1" wp14:anchorId="1063A2CB" wp14:editId="1063A2CC">
                <wp:simplePos x="0" y="0"/>
                <wp:positionH relativeFrom="column">
                  <wp:posOffset>9525</wp:posOffset>
                </wp:positionH>
                <wp:positionV relativeFrom="paragraph">
                  <wp:posOffset>103505</wp:posOffset>
                </wp:positionV>
                <wp:extent cx="2581275" cy="0"/>
                <wp:effectExtent l="9525" t="13335" r="9525" b="57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3C28A6" id="AutoShape 3" o:spid="_x0000_s1026" type="#_x0000_t32" style="position:absolute;margin-left:.75pt;margin-top:8.15pt;width:20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Y9X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"/>
            </w:pict>
          </mc:Fallback>
        </mc:AlternateContent>
      </w:r>
      <w:r w:rsidRPr="00A170E0">
        <w:rPr>
          <w:color w:val="000000" w:themeColor="text1"/>
        </w:rPr>
        <w:tab/>
      </w:r>
    </w:p>
    <w:p w14:paraId="1063A2B9" w14:textId="1BCC1221" w:rsidR="005D1D14" w:rsidRPr="00A170E0" w:rsidRDefault="00596011" w:rsidP="005D1D14">
      <w:pPr>
        <w:tabs>
          <w:tab w:val="center" w:pos="4513"/>
        </w:tabs>
        <w:spacing w:after="0"/>
        <w:jc w:val="both"/>
        <w:rPr>
          <w:color w:val="000000" w:themeColor="text1"/>
        </w:rPr>
      </w:pPr>
      <w:r>
        <w:rPr>
          <w:b/>
          <w:color w:val="000000" w:themeColor="text1"/>
        </w:rPr>
        <w:t>Name</w:t>
      </w:r>
      <w:r w:rsidR="005D1D14" w:rsidRPr="00A170E0">
        <w:rPr>
          <w:color w:val="000000" w:themeColor="text1"/>
        </w:rPr>
        <w:tab/>
      </w:r>
      <w:r w:rsidR="005D1D14" w:rsidRPr="00A170E0">
        <w:rPr>
          <w:color w:val="000000" w:themeColor="text1"/>
        </w:rPr>
        <w:tab/>
      </w:r>
      <w:r w:rsidR="005D1D14" w:rsidRPr="00A170E0">
        <w:rPr>
          <w:color w:val="000000" w:themeColor="text1"/>
        </w:rPr>
        <w:tab/>
      </w:r>
      <w:r w:rsidR="005D1D14" w:rsidRPr="00A170E0">
        <w:rPr>
          <w:color w:val="000000" w:themeColor="text1"/>
        </w:rPr>
        <w:tab/>
        <w:t>Date</w:t>
      </w:r>
    </w:p>
    <w:p w14:paraId="1063A2C8" w14:textId="77777777" w:rsidR="00866047" w:rsidRDefault="00866047" w:rsidP="001C4375"/>
    <w:sectPr w:rsidR="00866047" w:rsidSect="00A170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D7913" w14:textId="77777777" w:rsidR="00D55AD7" w:rsidRDefault="00D55AD7" w:rsidP="00A26719">
      <w:pPr>
        <w:spacing w:after="0" w:line="240" w:lineRule="auto"/>
      </w:pPr>
      <w:r>
        <w:separator/>
      </w:r>
    </w:p>
  </w:endnote>
  <w:endnote w:type="continuationSeparator" w:id="0">
    <w:p w14:paraId="28CE3806" w14:textId="77777777" w:rsidR="00D55AD7" w:rsidRDefault="00D55AD7" w:rsidP="00A26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F6ED1" w14:textId="77777777" w:rsidR="00D55AD7" w:rsidRDefault="00D55AD7" w:rsidP="00A26719">
      <w:pPr>
        <w:spacing w:after="0" w:line="240" w:lineRule="auto"/>
      </w:pPr>
      <w:r>
        <w:separator/>
      </w:r>
    </w:p>
  </w:footnote>
  <w:footnote w:type="continuationSeparator" w:id="0">
    <w:p w14:paraId="7A5DDDFB" w14:textId="77777777" w:rsidR="00D55AD7" w:rsidRDefault="00D55AD7" w:rsidP="00A267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7879"/>
    <w:multiLevelType w:val="hybridMultilevel"/>
    <w:tmpl w:val="23E0BC1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288174E"/>
    <w:multiLevelType w:val="hybridMultilevel"/>
    <w:tmpl w:val="93FCB0A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353B4C19"/>
    <w:multiLevelType w:val="hybridMultilevel"/>
    <w:tmpl w:val="1DEEB6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628F4FCA"/>
    <w:multiLevelType w:val="hybridMultilevel"/>
    <w:tmpl w:val="A63245DA"/>
    <w:lvl w:ilvl="0" w:tplc="3E689E70">
      <w:start w:val="1"/>
      <w:numFmt w:val="lowerLetter"/>
      <w:lvlText w:val="(%1)"/>
      <w:lvlJc w:val="left"/>
      <w:pPr>
        <w:ind w:left="1440" w:hanging="360"/>
      </w:pPr>
      <w:rPr>
        <w:rFonts w:hint="default"/>
      </w:rPr>
    </w:lvl>
    <w:lvl w:ilvl="1" w:tplc="3E689E70">
      <w:start w:val="1"/>
      <w:numFmt w:val="lowerLetter"/>
      <w:lvlText w:val="(%2)"/>
      <w:lvlJc w:val="left"/>
      <w:pPr>
        <w:ind w:left="786"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F68"/>
    <w:rsid w:val="00027866"/>
    <w:rsid w:val="000646EB"/>
    <w:rsid w:val="000B49FE"/>
    <w:rsid w:val="000D5CEA"/>
    <w:rsid w:val="000D66B9"/>
    <w:rsid w:val="00101246"/>
    <w:rsid w:val="001619D6"/>
    <w:rsid w:val="001A0602"/>
    <w:rsid w:val="001C4375"/>
    <w:rsid w:val="00214C2C"/>
    <w:rsid w:val="002502B4"/>
    <w:rsid w:val="003F5ADA"/>
    <w:rsid w:val="00460080"/>
    <w:rsid w:val="00543523"/>
    <w:rsid w:val="00596011"/>
    <w:rsid w:val="005D1D14"/>
    <w:rsid w:val="005E690A"/>
    <w:rsid w:val="005F7F1C"/>
    <w:rsid w:val="0068176C"/>
    <w:rsid w:val="007F4DDD"/>
    <w:rsid w:val="00866047"/>
    <w:rsid w:val="009D0F58"/>
    <w:rsid w:val="009E0D79"/>
    <w:rsid w:val="00A11EC7"/>
    <w:rsid w:val="00A170E0"/>
    <w:rsid w:val="00A26719"/>
    <w:rsid w:val="00AB6F68"/>
    <w:rsid w:val="00AC4B46"/>
    <w:rsid w:val="00D55AD7"/>
    <w:rsid w:val="00D83573"/>
    <w:rsid w:val="00D85820"/>
    <w:rsid w:val="00E7131A"/>
    <w:rsid w:val="00EC74D3"/>
    <w:rsid w:val="00F25151"/>
    <w:rsid w:val="00F347AF"/>
    <w:rsid w:val="00F776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63A294"/>
  <w15:docId w15:val="{29A3BB23-1EB8-4717-8C0E-CDB627F88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866"/>
    <w:pPr>
      <w:ind w:left="720"/>
      <w:contextualSpacing/>
    </w:pPr>
  </w:style>
  <w:style w:type="paragraph" w:styleId="Header">
    <w:name w:val="header"/>
    <w:basedOn w:val="Normal"/>
    <w:link w:val="HeaderChar"/>
    <w:uiPriority w:val="99"/>
    <w:unhideWhenUsed/>
    <w:rsid w:val="00A267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719"/>
  </w:style>
  <w:style w:type="paragraph" w:styleId="Footer">
    <w:name w:val="footer"/>
    <w:basedOn w:val="Normal"/>
    <w:link w:val="FooterChar"/>
    <w:uiPriority w:val="99"/>
    <w:unhideWhenUsed/>
    <w:rsid w:val="00A267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719"/>
  </w:style>
  <w:style w:type="paragraph" w:styleId="BalloonText">
    <w:name w:val="Balloon Text"/>
    <w:basedOn w:val="Normal"/>
    <w:link w:val="BalloonTextChar"/>
    <w:uiPriority w:val="99"/>
    <w:semiHidden/>
    <w:unhideWhenUsed/>
    <w:rsid w:val="00214C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C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C230F-14C7-421D-8CF9-921B9D9D0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Labour</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dc:creator>
  <cp:lastModifiedBy>Menet Hamel</cp:lastModifiedBy>
  <cp:revision>11</cp:revision>
  <dcterms:created xsi:type="dcterms:W3CDTF">2019-03-06T12:37:00Z</dcterms:created>
  <dcterms:modified xsi:type="dcterms:W3CDTF">2021-02-08T12:29:00Z</dcterms:modified>
</cp:coreProperties>
</file>